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ROSAC0214ZPB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Râul Tur</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882314669"/>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55765209"/>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31019749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4.923,18</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23,97%</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Satu Mare</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506354471"/>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084186295"/>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2103728977"/>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09504441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2131968257"/>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821023155"/>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4.262,90</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RONPA0697 Râul Tur;</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1177/2016 privind aprobarea Planului de management al sitului de importanță comunitară ROSCI0214 Râul Tur.</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bookmarkStart w:colFirst="0" w:colLast="0" w:name="_heading=h.t49bjf8m6ml3" w:id="0"/>
      <w:bookmarkEnd w:id="0"/>
      <w:r>
        <w:rPr>
          <w:sz w:val="22"/>
          <w:szCs w:val="22"/>
          <w:rtl w:val="0"/>
        </w:rPr>
        <w:t xml:space="preserve">Informația ecologică</w:t>
      </w:r>
    </w:p>
    <w:p w:rsidR="00000000" w:rsidDel="00000000" w:rsidP="00000000" w:rsidRDefault="00000000" w:rsidRPr="00000000" w14:paraId="00000069">
      <w:pPr>
        <w:spacing w:after="0" w:line="24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6E">
            <w:pPr>
              <w:spacing w:after="0" w:line="240" w:lineRule="auto"/>
              <w:jc w:val="both"/>
              <w:rPr>
                <w:sz w:val="22"/>
                <w:szCs w:val="22"/>
              </w:rPr>
            </w:pPr>
            <w:r>
              <w:rPr>
                <w:i w:val="1"/>
                <w:iCs w:val="1"/>
                <w:sz w:val="22"/>
                <w:szCs w:val="22"/>
                <w:rtl w:val="0"/>
              </w:rPr>
              <w:t xml:space="preserve">91E0* - Păduri aluviale cu Alnus glutinosa şi Fraxinus excelsior</w:t>
            </w:r>
            <w:r>
              <w:rPr>
                <w:rtl w:val="0"/>
              </w:rPr>
            </w:r>
          </w:p>
          <w:p w:rsidR="00000000" w:rsidDel="00000000" w:rsidP="00000000" w:rsidRDefault="00000000" w:rsidRPr="00000000" w14:paraId="0000006F">
            <w:pPr>
              <w:spacing w:after="0" w:line="240" w:lineRule="auto"/>
              <w:jc w:val="both"/>
              <w:rPr>
                <w:sz w:val="22"/>
                <w:szCs w:val="22"/>
              </w:rPr>
            </w:pPr>
            <w:r>
              <w:rPr>
                <w:i w:val="1"/>
                <w:iCs w:val="1"/>
                <w:sz w:val="22"/>
                <w:szCs w:val="22"/>
                <w:rtl w:val="0"/>
              </w:rPr>
              <w:t xml:space="preserve">91F0 - Păduri ripariene mixte cu Quercus robur, Ulmus laevis, Ulmus minor, Fraxinus excelsior sau Fraxinus angustifolia de-a lungul râurilor mari</w:t>
            </w:r>
            <w:r>
              <w:rPr>
                <w:rtl w:val="0"/>
              </w:rPr>
            </w:r>
          </w:p>
          <w:p w:rsidR="00000000" w:rsidDel="00000000" w:rsidP="00000000" w:rsidRDefault="00000000" w:rsidRPr="00000000" w14:paraId="00000070">
            <w:pPr>
              <w:spacing w:after="0" w:line="240" w:lineRule="auto"/>
              <w:jc w:val="both"/>
              <w:rPr>
                <w:sz w:val="22"/>
                <w:szCs w:val="22"/>
              </w:rPr>
            </w:pPr>
            <w:r>
              <w:rPr>
                <w:i w:val="1"/>
                <w:iCs w:val="1"/>
                <w:sz w:val="22"/>
                <w:szCs w:val="22"/>
                <w:rtl w:val="0"/>
              </w:rPr>
              <w:t xml:space="preserve">91M0 - Păduri balcano-panonice de cer şi gorun</w:t>
            </w:r>
            <w:r>
              <w:rPr>
                <w:rtl w:val="0"/>
              </w:rPr>
            </w:r>
          </w:p>
          <w:p w:rsidR="00000000" w:rsidDel="00000000" w:rsidP="00000000" w:rsidRDefault="00000000" w:rsidRPr="00000000" w14:paraId="00000071">
            <w:pPr>
              <w:spacing w:after="0" w:line="240" w:lineRule="auto"/>
              <w:jc w:val="both"/>
              <w:rPr>
                <w:sz w:val="22"/>
                <w:szCs w:val="22"/>
              </w:rPr>
            </w:pPr>
            <w:r>
              <w:rPr>
                <w:i w:val="1"/>
                <w:iCs w:val="1"/>
                <w:sz w:val="22"/>
                <w:szCs w:val="22"/>
                <w:rtl w:val="0"/>
              </w:rPr>
              <w:t xml:space="preserve">91Y0 - Păduri dacice de stejar şi carpen</w:t>
            </w:r>
            <w:r>
              <w:rPr>
                <w:rtl w:val="0"/>
              </w:rPr>
            </w:r>
          </w:p>
          <w:p w:rsidR="00000000" w:rsidDel="00000000" w:rsidP="00000000" w:rsidRDefault="00000000" w:rsidRPr="00000000" w14:paraId="00000072">
            <w:pPr>
              <w:spacing w:after="0" w:line="240" w:lineRule="auto"/>
              <w:jc w:val="both"/>
              <w:rPr>
                <w:b w:val="1"/>
                <w:bCs w:val="1"/>
                <w:sz w:val="22"/>
                <w:szCs w:val="22"/>
              </w:rPr>
            </w:pPr>
            <w:r>
              <w:rPr>
                <w:b w:val="1"/>
                <w:bCs w:val="1"/>
                <w:i w:val="1"/>
                <w:iCs w:val="1"/>
                <w:sz w:val="22"/>
                <w:szCs w:val="22"/>
                <w:rtl w:val="0"/>
              </w:rPr>
              <w:t xml:space="preserve">Habitate de păduri mediteraneene caducifoliate:</w:t>
            </w:r>
            <w:r>
              <w:rPr>
                <w:rtl w:val="0"/>
              </w:rPr>
            </w:r>
          </w:p>
          <w:p w:rsidR="00000000" w:rsidDel="00000000" w:rsidP="00000000" w:rsidRDefault="00000000" w:rsidRPr="00000000" w14:paraId="00000073">
            <w:pPr>
              <w:spacing w:after="0" w:line="240" w:lineRule="auto"/>
              <w:jc w:val="both"/>
              <w:rPr>
                <w:sz w:val="22"/>
                <w:szCs w:val="22"/>
              </w:rPr>
            </w:pPr>
            <w:r>
              <w:rPr>
                <w:i w:val="1"/>
                <w:iCs w:val="1"/>
                <w:sz w:val="22"/>
                <w:szCs w:val="22"/>
                <w:rtl w:val="0"/>
              </w:rPr>
              <w:t xml:space="preserve">92A0 - Zăvoaie cu Salix alba şi Populus alba</w:t>
            </w:r>
            <w:r>
              <w:rPr>
                <w:rtl w:val="0"/>
              </w:rPr>
            </w:r>
          </w:p>
          <w:p w:rsidR="00000000" w:rsidDel="00000000" w:rsidP="00000000" w:rsidRDefault="00000000" w:rsidRPr="00000000" w14:paraId="00000074">
            <w:pPr>
              <w:spacing w:after="0" w:line="240" w:lineRule="auto"/>
              <w:jc w:val="both"/>
              <w:rPr>
                <w:b w:val="1"/>
                <w:bCs w:val="1"/>
                <w:sz w:val="22"/>
                <w:szCs w:val="22"/>
              </w:rPr>
            </w:pPr>
            <w:r>
              <w:rPr>
                <w:b w:val="1"/>
                <w:bCs w:val="1"/>
                <w:i w:val="1"/>
                <w:iCs w:val="1"/>
                <w:sz w:val="22"/>
                <w:szCs w:val="22"/>
                <w:rtl w:val="0"/>
              </w:rPr>
              <w:t xml:space="preserve">Habitate de Pajiști și Comunități de Ierburi</w:t>
            </w:r>
            <w:r>
              <w:rPr>
                <w:rtl w:val="0"/>
              </w:rPr>
            </w:r>
          </w:p>
          <w:p w:rsidR="00000000" w:rsidDel="00000000" w:rsidP="00000000" w:rsidRDefault="00000000" w:rsidRPr="00000000" w14:paraId="00000075">
            <w:pPr>
              <w:spacing w:after="0" w:line="240" w:lineRule="auto"/>
              <w:jc w:val="both"/>
              <w:rPr>
                <w:sz w:val="22"/>
                <w:szCs w:val="22"/>
              </w:rPr>
            </w:pPr>
            <w:r>
              <w:rPr>
                <w:i w:val="1"/>
                <w:iCs w:val="1"/>
                <w:sz w:val="22"/>
                <w:szCs w:val="22"/>
                <w:rtl w:val="0"/>
              </w:rPr>
              <w:t xml:space="preserve">6240* - Pajişti stepice subpanonice (identificat pe teren)</w:t>
            </w:r>
            <w:r>
              <w:rPr>
                <w:rtl w:val="0"/>
              </w:rPr>
            </w:r>
          </w:p>
          <w:p w:rsidR="00000000" w:rsidDel="00000000" w:rsidP="00000000" w:rsidRDefault="00000000" w:rsidRPr="00000000" w14:paraId="00000076">
            <w:pPr>
              <w:spacing w:after="0" w:line="240" w:lineRule="auto"/>
              <w:jc w:val="both"/>
              <w:rPr>
                <w:sz w:val="22"/>
                <w:szCs w:val="22"/>
              </w:rPr>
            </w:pPr>
            <w:r>
              <w:rPr>
                <w:i w:val="1"/>
                <w:iCs w:val="1"/>
                <w:sz w:val="22"/>
                <w:szCs w:val="22"/>
                <w:rtl w:val="0"/>
              </w:rPr>
              <w:t xml:space="preserve">6410 - Pajişti cu Molinia pe soluri calcaroase, turboase sau argiloase (Molinion caeruleae)</w:t>
            </w:r>
            <w:r>
              <w:rPr>
                <w:rtl w:val="0"/>
              </w:rPr>
            </w:r>
          </w:p>
          <w:p w:rsidR="00000000" w:rsidDel="00000000" w:rsidP="00000000" w:rsidRDefault="00000000" w:rsidRPr="00000000" w14:paraId="00000077">
            <w:pPr>
              <w:spacing w:after="0" w:line="240" w:lineRule="auto"/>
              <w:jc w:val="both"/>
              <w:rPr>
                <w:sz w:val="22"/>
                <w:szCs w:val="22"/>
              </w:rPr>
            </w:pPr>
            <w:r>
              <w:rPr>
                <w:i w:val="1"/>
                <w:iCs w:val="1"/>
                <w:sz w:val="22"/>
                <w:szCs w:val="22"/>
                <w:rtl w:val="0"/>
              </w:rPr>
              <w:t xml:space="preserve">6430 - Comunităţi de lizieră cu ierburi înalte higrofile de la nivelul câmpiilor, până la cel montan şi alpin</w:t>
            </w:r>
            <w:r>
              <w:rPr>
                <w:rtl w:val="0"/>
              </w:rPr>
            </w:r>
          </w:p>
          <w:p w:rsidR="00000000" w:rsidDel="00000000" w:rsidP="00000000" w:rsidRDefault="00000000" w:rsidRPr="00000000" w14:paraId="00000078">
            <w:pPr>
              <w:spacing w:after="0" w:line="240" w:lineRule="auto"/>
              <w:jc w:val="both"/>
              <w:rPr>
                <w:sz w:val="22"/>
                <w:szCs w:val="22"/>
              </w:rPr>
            </w:pPr>
            <w:r>
              <w:rPr>
                <w:i w:val="1"/>
                <w:iCs w:val="1"/>
                <w:sz w:val="22"/>
                <w:szCs w:val="22"/>
                <w:rtl w:val="0"/>
              </w:rPr>
              <w:t xml:space="preserve">6440 - Pajişti aluviale ale văilor râurilor din Cnidion dubii (identificat pe teren)</w:t>
            </w:r>
            <w:r>
              <w:rPr>
                <w:rtl w:val="0"/>
              </w:rPr>
            </w:r>
          </w:p>
          <w:p w:rsidR="00000000" w:rsidDel="00000000" w:rsidP="00000000" w:rsidRDefault="00000000" w:rsidRPr="00000000" w14:paraId="00000079">
            <w:pPr>
              <w:spacing w:after="0" w:line="240" w:lineRule="auto"/>
              <w:jc w:val="both"/>
              <w:rPr>
                <w:sz w:val="22"/>
                <w:szCs w:val="22"/>
              </w:rPr>
            </w:pPr>
            <w:r>
              <w:rPr>
                <w:i w:val="1"/>
                <w:iCs w:val="1"/>
                <w:sz w:val="22"/>
                <w:szCs w:val="22"/>
                <w:rtl w:val="0"/>
              </w:rPr>
              <w:t xml:space="preserve">6510 - Pajişti de altitudine joasă (Alopecurus pratensis, Sanguisorba officinalis)</w:t>
            </w:r>
            <w:r>
              <w:rPr>
                <w:rtl w:val="0"/>
              </w:rPr>
            </w:r>
          </w:p>
          <w:p w:rsidR="00000000" w:rsidDel="00000000" w:rsidP="00000000" w:rsidRDefault="00000000" w:rsidRPr="00000000" w14:paraId="0000007A">
            <w:pPr>
              <w:spacing w:after="0" w:line="240" w:lineRule="auto"/>
              <w:jc w:val="both"/>
              <w:rPr>
                <w:b w:val="1"/>
                <w:bCs w:val="1"/>
                <w:sz w:val="22"/>
                <w:szCs w:val="22"/>
              </w:rPr>
            </w:pPr>
            <w:r>
              <w:rPr>
                <w:b w:val="1"/>
                <w:bCs w:val="1"/>
                <w:i w:val="1"/>
                <w:iCs w:val="1"/>
                <w:sz w:val="22"/>
                <w:szCs w:val="22"/>
                <w:rtl w:val="0"/>
              </w:rPr>
              <w:t xml:space="preserve">Habitate de ape stătătoare și curgătoare:</w:t>
            </w:r>
            <w:r>
              <w:rPr>
                <w:rtl w:val="0"/>
              </w:rPr>
            </w:r>
          </w:p>
          <w:p w:rsidR="00000000" w:rsidDel="00000000" w:rsidP="00000000" w:rsidRDefault="00000000" w:rsidRPr="00000000" w14:paraId="0000007B">
            <w:pPr>
              <w:spacing w:after="0" w:line="240" w:lineRule="auto"/>
              <w:jc w:val="both"/>
              <w:rPr>
                <w:sz w:val="22"/>
                <w:szCs w:val="22"/>
              </w:rPr>
            </w:pPr>
            <w:r>
              <w:rPr>
                <w:i w:val="1"/>
                <w:iCs w:val="1"/>
                <w:sz w:val="22"/>
                <w:szCs w:val="22"/>
                <w:rtl w:val="0"/>
              </w:rPr>
              <w:t xml:space="preserve">3150 - Lacuri eutrofe naturale cu vegetaţie tip Magnopotamion sau Hydrocharition</w:t>
            </w:r>
            <w:r>
              <w:rPr>
                <w:rtl w:val="0"/>
              </w:rPr>
            </w:r>
          </w:p>
          <w:p w:rsidR="00000000" w:rsidDel="00000000" w:rsidP="00000000" w:rsidRDefault="00000000" w:rsidRPr="00000000" w14:paraId="0000007C">
            <w:pPr>
              <w:spacing w:after="0" w:line="240" w:lineRule="auto"/>
              <w:jc w:val="both"/>
              <w:rPr>
                <w:sz w:val="22"/>
                <w:szCs w:val="22"/>
              </w:rPr>
            </w:pPr>
            <w:r>
              <w:rPr>
                <w:i w:val="1"/>
                <w:iCs w:val="1"/>
                <w:sz w:val="22"/>
                <w:szCs w:val="22"/>
                <w:rtl w:val="0"/>
              </w:rPr>
              <w:t xml:space="preserve">3160 - Lacuri distrofice şi iazuri</w:t>
            </w:r>
            <w:r>
              <w:rPr>
                <w:rtl w:val="0"/>
              </w:rPr>
            </w:r>
          </w:p>
          <w:p w:rsidR="00000000" w:rsidDel="00000000" w:rsidP="00000000" w:rsidRDefault="00000000" w:rsidRPr="00000000" w14:paraId="0000007D">
            <w:pPr>
              <w:spacing w:after="0" w:line="240" w:lineRule="auto"/>
              <w:jc w:val="both"/>
              <w:rPr>
                <w:sz w:val="22"/>
                <w:szCs w:val="22"/>
              </w:rPr>
            </w:pPr>
            <w:r>
              <w:rPr>
                <w:i w:val="1"/>
                <w:iCs w:val="1"/>
                <w:sz w:val="22"/>
                <w:szCs w:val="22"/>
                <w:rtl w:val="0"/>
              </w:rPr>
              <w:t xml:space="preserve">3260 - Cursuri de apă din zona de câmpie până în etajul montan cu vegetaţie din Ranunculion fluitantis şi Callitricho-Batrachion (identificat pe teren)</w:t>
            </w:r>
            <w:r>
              <w:rPr>
                <w:rtl w:val="0"/>
              </w:rPr>
            </w:r>
          </w:p>
          <w:p w:rsidR="00000000" w:rsidDel="00000000" w:rsidP="00000000" w:rsidRDefault="00000000" w:rsidRPr="00000000" w14:paraId="0000007E">
            <w:pPr>
              <w:spacing w:after="0" w:line="240" w:lineRule="auto"/>
              <w:jc w:val="both"/>
              <w:rPr>
                <w:sz w:val="22"/>
                <w:szCs w:val="22"/>
              </w:rPr>
            </w:pPr>
            <w:r>
              <w:rPr>
                <w:i w:val="1"/>
                <w:iCs w:val="1"/>
                <w:sz w:val="22"/>
                <w:szCs w:val="22"/>
                <w:rtl w:val="0"/>
              </w:rPr>
              <w:t xml:space="preserve">3270 - Râuri cu maluri nămoloase cu vegetaţie de Chenopodion rubri şi Bidention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1355 Lutra lutra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1318 Myotis dasycneme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1307 Myotis oxignathus (Myotis blythii)</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8341 Myotis nattereri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1317 Nyctalus leisleri</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1332 Vespertilio murinus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1329 Plecotus austriacus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1313 Eptesicus nilssonii</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rPr>
                <w:b w:val="1"/>
                <w:bCs w:val="1"/>
                <w:sz w:val="22"/>
                <w:szCs w:val="22"/>
              </w:rPr>
            </w:pPr>
            <w:r>
              <w:rPr>
                <w:i w:val="1"/>
                <w:iCs w:val="1"/>
                <w:sz w:val="22"/>
                <w:szCs w:val="22"/>
                <w:rtl w:val="0"/>
              </w:rPr>
              <w:t xml:space="preserve">Am</w:t>
            </w:r>
            <w:r>
              <w:rPr>
                <w:b w:val="1"/>
                <w:bCs w:val="1"/>
                <w:sz w:val="22"/>
                <w:szCs w:val="22"/>
                <w:rtl w:val="0"/>
              </w:rPr>
              <w:t xml:space="preserve">fibieni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1214 Rana arvalis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1209 Rana dalmatina</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1145 Misgurnus fossilis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1114 Rutilus pigus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1124 Gobio kessleri (Romanogobio kesslerii)</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1149 Sabanejewia aurata (Sabanejewia balcanica)</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1130 Aspius aspius (Leuciscus aspius)</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1160 Zingel streber</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Insecte:</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4038 Lycaena helle</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1065 Euphydryas aurinia</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4036 Leptidea morsei</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1074 Eriogaster catax</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1059 Maculinea teleius (Phengaris teleius)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Moluște:</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1032 Unio crassus</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A295 Acrocephalus schoenobaenus</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A297 Acrocephalus scirpaceus</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A168 Actitis hypoleucos</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A247 Alauda arvensis</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A229 Alcedo atthis</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A054 Anas acuta</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A056 Anas clypeata</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A052 Anas crecca</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A050 Anas penelope</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A053 Anas platyrhynchos</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A053 Anas platyrhynchos</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A055 Anas querquedula</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A055 Anas querquedula</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A051 Anas strepera</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A051 Anas strepera</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A256 Anthus trivialis</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A028 Ardea cinerea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A028 Ardea cinerea</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A029 Ardea purpurea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A024 Ardeola ralloides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A221 Asio otus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A059 Aythya ferina</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A059 Aythya ferina</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A061 Aythya fuligula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A060 Aythya nyroca</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A021 Botaurus stellaris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A088 Buteo lagopus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A149 Calidris alpina</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A147 Calidris ferruginea</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A145 Calidris minuta</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A366 Carduelis cannabina</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A364 Carduelis carduelis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A363 Carduelis chloris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A136 Charadrius dubius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A136 Charadrius dubius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A196 Chlidonias hybridus</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A031 Ciconia ciconia</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A373 Coccothraustes coccothraustes</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A207 Columba oenas</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A208 Columba palumbus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A113 Coturnix coturnix</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A122 Crex crex</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A212 Cuculus canorus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A036 Cygnus olor</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A253 Delichon urbica</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A269 Erithacus rubecula</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A125 Fulica atra</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A125 Fulica atra</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A244 Galerida cristata</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A153 Gallinago gallinago</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A123 Gallinula chloropus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A251 Hirundo rustica</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A233 Jynx torquilla</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A459 Larus cachinnans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A182 Larus canus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A176 Larus melanocephalus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A177 Larus minutus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A179 Larus ridibundus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A156 Limosa limosa</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A291 Locustella fluviatilis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A292 Locustella luscinioides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A271 Luscinia megarhynchos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A070 Mergus merganser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A383 Miliaria calandra</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A073 Milvus migrans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A262 Motacilla alba</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A260 Motacilla flava</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A319 Muscicapa striata</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A160 Numenius arquata</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A337 Oriolus oriolus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A214 Otus scops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A273 Phoenicurus ochruros</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A274 Phoenicurus phoenicurus</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A314 Phylloscopus sibilatrix</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A140 Pluvialis apricaria</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A005 Podiceps cristatus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A005 Podiceps cristatus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A006 Podiceps grisegena</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A006 Podiceps grisegena</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A118 Rallus aquaticus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A336 Remiz pendulinus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A275 Saxicola rubetra</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A361 Serinus serinus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A210 Streptopelia turtur</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A351 Sturnus vulgaris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A309 Sylvia communis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A308 Sylvia curruca</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A004 Tachybaptus ruficollis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A004 Tachybaptus ruficollis</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A164 Tringa nebularia</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A165 Tringa ochropus</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A163 Tringa stagnatilis</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A162 Tringa totanus</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A162 Tringa totanus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A283 Turdus merula</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A285 Turdus philomelos</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A284 Turdus pilaris</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A287 Turdus viscivorus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A232 Upupa epops</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A142 Vanellus vanellus</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A142 Vanellus vanellus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240" w:lineRule="auto"/>
              <w:jc w:val="both"/>
              <w:rPr>
                <w:sz w:val="22"/>
                <w:szCs w:val="22"/>
              </w:rPr>
            </w:pPr>
            <w:r>
              <w:rPr>
                <w:sz w:val="22"/>
                <w:szCs w:val="22"/>
                <w:rtl w:val="0"/>
              </w:rPr>
              <w:t xml:space="preserve">Zona include un mozaic complex de ecosisteme forestiere, ripariene, acvatice și de pajiști semi-naturale, cu o valoare ecologică ridicată prin diversitatea habitatelor și prin rolul acestora în menținerea conectivității ecologice la nivelul peisajului. Pădurile aluviale, zăvoaiele, habitatele acvatice și pajiștile umede contribuie la menținerea proceselor hidrologice naturale, la reglarea microclimatului și la susținerea unei biodiversități ridicate.</w:t>
            </w:r>
          </w:p>
          <w:p w:rsidR="00000000" w:rsidDel="00000000" w:rsidP="00000000" w:rsidRDefault="00000000" w:rsidRPr="00000000" w14:paraId="00000128">
            <w:pPr>
              <w:spacing w:after="0" w:line="240" w:lineRule="auto"/>
              <w:jc w:val="both"/>
              <w:rPr>
                <w:sz w:val="22"/>
                <w:szCs w:val="22"/>
              </w:rPr>
            </w:pPr>
            <w:r>
              <w:rPr>
                <w:sz w:val="22"/>
                <w:szCs w:val="22"/>
                <w:rtl w:val="0"/>
              </w:rPr>
              <w:t xml:space="preserve">Valoarea conservativă a zonei este susținută de prezența unui număr mare de specii de interes comunitar asociate ecosistemelor forestiere, zonelor umede și habitatelor acvatice, inclusiv mamifere, chiroptere, amfibieni, pești, nevertebrate, moluște și păsări dependente de habitate bine conservate și de existența unui mozaic ecologic funcțional. Diversitatea habitatelor favorizează existența unor condiții adecvate pentru reproducere, hrănire, refugiu și migrație.</w:t>
            </w:r>
          </w:p>
          <w:p w:rsidR="00000000" w:rsidDel="00000000" w:rsidP="00000000" w:rsidRDefault="00000000" w:rsidRPr="00000000" w14:paraId="00000129">
            <w:pPr>
              <w:spacing w:after="0" w:line="240" w:lineRule="auto"/>
              <w:jc w:val="both"/>
              <w:rPr>
                <w:sz w:val="22"/>
                <w:szCs w:val="22"/>
              </w:rPr>
            </w:pPr>
            <w:r>
              <w:rPr>
                <w:sz w:val="22"/>
                <w:szCs w:val="22"/>
                <w:rtl w:val="0"/>
              </w:rPr>
              <w:t xml:space="preserve">Zona are o importanță deosebită pentru conservarea habitatelor ripariene și a ecosistemelor umede asociate cursurilor de apă și lacurilor naturale, contribuind la menținerea continuității ecologice și a funcțiilor ecosistemice specifice zonelor de luncă și coridoarelor acvatice.</w:t>
            </w:r>
          </w:p>
          <w:p w:rsidR="00000000" w:rsidDel="00000000" w:rsidP="00000000" w:rsidRDefault="00000000" w:rsidRPr="00000000" w14:paraId="0000012A">
            <w:pPr>
              <w:spacing w:after="0" w:line="240" w:lineRule="auto"/>
              <w:jc w:val="both"/>
              <w:rPr>
                <w:sz w:val="22"/>
                <w:szCs w:val="22"/>
              </w:rPr>
            </w:pPr>
            <w:r>
              <w:rPr>
                <w:sz w:val="22"/>
                <w:szCs w:val="22"/>
                <w:rtl w:val="0"/>
              </w:rPr>
              <w:t xml:space="preserve">Desemnarea are la bază valoarea ecologică ridicată a habitatelor și speciilor de interes conservativ, precum și rolul ecosistemelor naturale și semi-naturale în menținerea biodiversității și a proceselor ecologice la nivel regional.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240" w:lineRule="auto"/>
              <w:rPr>
                <w:sz w:val="22"/>
                <w:szCs w:val="22"/>
              </w:rPr>
            </w:pPr>
            <w:r>
              <w:rPr>
                <w:sz w:val="22"/>
                <w:szCs w:val="22"/>
                <w:rtl w:val="0"/>
              </w:rPr>
              <w:t xml:space="preserve">A07 Utilizarea produselor biocide, hormoni si</w:t>
            </w:r>
          </w:p>
          <w:p w:rsidR="00000000" w:rsidDel="00000000" w:rsidP="00000000" w:rsidRDefault="00000000" w:rsidRPr="00000000" w14:paraId="0000012D">
            <w:pPr>
              <w:spacing w:after="0" w:line="240" w:lineRule="auto"/>
              <w:rPr>
                <w:sz w:val="22"/>
                <w:szCs w:val="22"/>
              </w:rPr>
            </w:pPr>
            <w:r>
              <w:rPr>
                <w:sz w:val="22"/>
                <w:szCs w:val="22"/>
                <w:rtl w:val="0"/>
              </w:rPr>
              <w:t xml:space="preserve">substante chimice</w:t>
            </w:r>
          </w:p>
          <w:p w:rsidR="00000000" w:rsidDel="00000000" w:rsidP="00000000" w:rsidRDefault="00000000" w:rsidRPr="00000000" w14:paraId="0000012E">
            <w:pPr>
              <w:spacing w:after="0" w:line="240" w:lineRule="auto"/>
              <w:rPr>
                <w:sz w:val="22"/>
                <w:szCs w:val="22"/>
              </w:rPr>
            </w:pPr>
            <w:r>
              <w:rPr>
                <w:sz w:val="22"/>
                <w:szCs w:val="22"/>
                <w:rtl w:val="0"/>
              </w:rPr>
              <w:t xml:space="preserve">A03 Cosire/Taiere a pasunii</w:t>
            </w:r>
          </w:p>
          <w:p w:rsidR="00000000" w:rsidDel="00000000" w:rsidP="00000000" w:rsidRDefault="00000000" w:rsidRPr="00000000" w14:paraId="0000012F">
            <w:pPr>
              <w:spacing w:after="0" w:line="240" w:lineRule="auto"/>
              <w:rPr>
                <w:sz w:val="22"/>
                <w:szCs w:val="22"/>
              </w:rPr>
            </w:pPr>
            <w:r>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3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3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3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3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3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3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3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3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3F">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40">
            <w:pPr>
              <w:spacing w:after="0" w:line="240" w:lineRule="auto"/>
              <w:rPr>
                <w:sz w:val="22"/>
                <w:szCs w:val="22"/>
              </w:rPr>
            </w:pPr>
            <w:r>
              <w:rPr>
                <w:rtl w:val="0"/>
              </w:rPr>
            </w:r>
          </w:p>
          <w:p w:rsidR="00000000" w:rsidDel="00000000" w:rsidP="00000000" w:rsidRDefault="00000000" w:rsidRPr="00000000" w14:paraId="00000141">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42">
            <w:pPr>
              <w:jc w:val="both"/>
              <w:rPr/>
            </w:pPr>
            <w:r>
              <w:rPr>
                <w:b w:val="1"/>
                <w:bCs w:val="1"/>
                <w:sz w:val="22"/>
                <w:szCs w:val="22"/>
                <w:rtl w:val="0"/>
              </w:rPr>
              <w:t xml:space="preserve">Obiective specifice:</w:t>
            </w:r>
            <w:r>
              <w:rPr>
                <w:rtl w:val="0"/>
              </w:rPr>
            </w:r>
          </w:p>
          <w:p w:rsidR="00000000" w:rsidDel="00000000" w:rsidP="00000000" w:rsidRDefault="00000000" w:rsidRPr="00000000" w14:paraId="00000143">
            <w:pPr>
              <w:jc w:val="both"/>
              <w:rPr/>
            </w:pPr>
            <w:r>
              <w:rPr>
                <w:b w:val="1"/>
                <w:bCs w:val="1"/>
                <w:sz w:val="22"/>
                <w:szCs w:val="22"/>
                <w:rtl w:val="0"/>
              </w:rPr>
              <w:t xml:space="preserve">O1. </w:t>
            </w:r>
            <w:r>
              <w:rPr>
                <w:sz w:val="22"/>
                <w:szCs w:val="22"/>
                <w:rtl w:val="0"/>
              </w:rPr>
              <w:t xml:space="preserve">Conservarea și ameliorarea biodiversității arboretelor (structură, compoziție, microhabitate).</w:t>
            </w:r>
            <w:r>
              <w:rPr>
                <w:rtl w:val="0"/>
              </w:rPr>
            </w:r>
          </w:p>
          <w:p w:rsidR="00000000" w:rsidDel="00000000" w:rsidP="00000000" w:rsidRDefault="00000000" w:rsidRPr="00000000" w14:paraId="00000144">
            <w:pPr>
              <w:jc w:val="both"/>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r>
              <w:rPr>
                <w:rtl w:val="0"/>
              </w:rPr>
            </w:r>
          </w:p>
          <w:p w:rsidR="00000000" w:rsidDel="00000000" w:rsidP="00000000" w:rsidRDefault="00000000" w:rsidRPr="00000000" w14:paraId="00000145">
            <w:pPr>
              <w:jc w:val="both"/>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r>
              <w:rPr>
                <w:rtl w:val="0"/>
              </w:rPr>
            </w:r>
          </w:p>
          <w:p w:rsidR="00000000" w:rsidDel="00000000" w:rsidP="00000000" w:rsidRDefault="00000000" w:rsidRPr="00000000" w14:paraId="00000146">
            <w:pPr>
              <w:jc w:val="both"/>
              <w:rPr/>
            </w:pPr>
            <w:r>
              <w:rPr>
                <w:b w:val="1"/>
                <w:bCs w:val="1"/>
                <w:sz w:val="22"/>
                <w:szCs w:val="22"/>
                <w:rtl w:val="0"/>
              </w:rPr>
              <w:t xml:space="preserve">O4. </w:t>
            </w:r>
            <w:r>
              <w:rPr>
                <w:sz w:val="22"/>
                <w:szCs w:val="22"/>
                <w:rtl w:val="0"/>
              </w:rPr>
              <w:t xml:space="preserve">Menținerea regenerării naturale și a continuității habitatelor forestiere.</w:t>
            </w:r>
            <w:r>
              <w:rPr>
                <w:rtl w:val="0"/>
              </w:rPr>
            </w:r>
          </w:p>
          <w:p w:rsidR="00000000" w:rsidDel="00000000" w:rsidP="00000000" w:rsidRDefault="00000000" w:rsidRPr="00000000" w14:paraId="00000147">
            <w:pPr>
              <w:jc w:val="both"/>
              <w:rPr/>
            </w:pPr>
            <w:r>
              <w:rPr>
                <w:b w:val="1"/>
                <w:bCs w:val="1"/>
                <w:sz w:val="22"/>
                <w:szCs w:val="22"/>
                <w:rtl w:val="0"/>
              </w:rPr>
              <w:t xml:space="preserve">O5. </w:t>
            </w:r>
            <w:r>
              <w:rPr>
                <w:sz w:val="22"/>
                <w:szCs w:val="22"/>
                <w:rtl w:val="0"/>
              </w:rPr>
              <w:t xml:space="preserve">Reducerea fragmentării habitatelor și limitarea presiunilor antropice.</w:t>
            </w:r>
            <w:r>
              <w:rPr>
                <w:rtl w:val="0"/>
              </w:rPr>
            </w:r>
          </w:p>
          <w:p w:rsidR="00000000" w:rsidDel="00000000" w:rsidP="00000000" w:rsidRDefault="00000000" w:rsidRPr="00000000" w14:paraId="00000148">
            <w:pPr>
              <w:jc w:val="both"/>
              <w:rPr/>
            </w:pPr>
            <w:r>
              <w:rPr>
                <w:b w:val="1"/>
                <w:bCs w:val="1"/>
                <w:sz w:val="22"/>
                <w:szCs w:val="22"/>
                <w:rtl w:val="0"/>
              </w:rPr>
              <w:t xml:space="preserve">O6. </w:t>
            </w:r>
            <w:r>
              <w:rPr>
                <w:sz w:val="22"/>
                <w:szCs w:val="22"/>
                <w:rtl w:val="0"/>
              </w:rPr>
              <w:t xml:space="preserve">Monitorizarea stării de conservare și aplicarea managementului adaptativ.</w:t>
            </w:r>
            <w:r>
              <w:rPr>
                <w:rtl w:val="0"/>
              </w:rPr>
            </w:r>
          </w:p>
          <w:p w:rsidR="00000000" w:rsidDel="00000000" w:rsidP="00000000" w:rsidRDefault="00000000" w:rsidRPr="00000000" w14:paraId="00000149">
            <w:pPr>
              <w:jc w:val="both"/>
              <w:rPr/>
            </w:pPr>
            <w:r>
              <w:rPr>
                <w:b w:val="1"/>
                <w:bCs w:val="1"/>
                <w:sz w:val="22"/>
                <w:szCs w:val="22"/>
                <w:rtl w:val="0"/>
              </w:rPr>
              <w:t xml:space="preserve">Măsuri de conservare:</w:t>
            </w:r>
            <w:r>
              <w:rPr>
                <w:rtl w:val="0"/>
              </w:rPr>
            </w:r>
          </w:p>
          <w:p w:rsidR="00000000" w:rsidDel="00000000" w:rsidP="00000000" w:rsidRDefault="00000000" w:rsidRPr="00000000" w14:paraId="0000014A">
            <w:pPr>
              <w:jc w:val="both"/>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14B">
            <w:pPr>
              <w:jc w:val="both"/>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14C">
            <w:pPr>
              <w:jc w:val="both"/>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14D">
            <w:pPr>
              <w:jc w:val="both"/>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14E">
            <w:pPr>
              <w:jc w:val="both"/>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14F">
            <w:pPr>
              <w:jc w:val="both"/>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Pr>
                <w:rtl w:val="0"/>
              </w:rPr>
            </w:r>
          </w:p>
          <w:p w:rsidR="00000000" w:rsidDel="00000000" w:rsidP="00000000" w:rsidRDefault="00000000" w:rsidRPr="00000000" w14:paraId="00000150">
            <w:pPr>
              <w:jc w:val="both"/>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151">
            <w:pPr>
              <w:jc w:val="both"/>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152">
            <w:pPr>
              <w:jc w:val="both"/>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153">
            <w:pPr>
              <w:jc w:val="both"/>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154">
            <w:pPr>
              <w:jc w:val="both"/>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155">
            <w:pPr>
              <w:jc w:val="both"/>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156">
            <w:pPr>
              <w:jc w:val="both"/>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157">
            <w:pPr>
              <w:jc w:val="both"/>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158">
            <w:pPr>
              <w:jc w:val="both"/>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159">
            <w:pPr>
              <w:jc w:val="both"/>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15A">
            <w:pPr>
              <w:jc w:val="both"/>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15B">
            <w:pPr>
              <w:jc w:val="both"/>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5C">
            <w:pPr>
              <w:spacing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15D">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5E">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5F">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60">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61">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62">
            <w:pPr>
              <w:spacing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63">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64">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65">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66">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67">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68">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69">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6A">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6B">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6C">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6D">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6E">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6F">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70">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71">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72">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73">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74">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75">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76">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77">
            <w:pPr>
              <w:spacing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78">
            <w:pPr>
              <w:spacing w:after="0" w:line="240" w:lineRule="auto"/>
              <w:jc w:val="both"/>
              <w:rPr>
                <w:sz w:val="22"/>
                <w:szCs w:val="22"/>
              </w:rPr>
            </w:pPr>
            <w:r>
              <w:rPr>
                <w:b w:val="1"/>
                <w:bCs w:val="1"/>
                <w:sz w:val="22"/>
                <w:szCs w:val="22"/>
                <w:rtl w:val="0"/>
              </w:rPr>
              <w:t xml:space="preserve">Obiective și măsuri de management activ pentru ecosistemele acvatice și umede</w:t>
            </w:r>
            <w:r>
              <w:rPr>
                <w:rtl w:val="0"/>
              </w:rPr>
            </w:r>
          </w:p>
          <w:p w:rsidR="00000000" w:rsidDel="00000000" w:rsidP="00000000" w:rsidRDefault="00000000" w:rsidRPr="00000000" w14:paraId="00000179">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7A">
            <w:pPr>
              <w:spacing w:after="0" w:line="240" w:lineRule="auto"/>
              <w:jc w:val="both"/>
              <w:rPr>
                <w:sz w:val="22"/>
                <w:szCs w:val="22"/>
              </w:rPr>
            </w:pPr>
            <w:r>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7B">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7C">
            <w:pPr>
              <w:spacing w:after="0" w:line="240" w:lineRule="auto"/>
              <w:jc w:val="both"/>
              <w:rPr>
                <w:sz w:val="22"/>
                <w:szCs w:val="22"/>
              </w:rPr>
            </w:pPr>
            <w:r>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7D">
            <w:pPr>
              <w:spacing w:after="0" w:line="240" w:lineRule="auto"/>
              <w:jc w:val="both"/>
              <w:rPr>
                <w:sz w:val="22"/>
                <w:szCs w:val="22"/>
              </w:rPr>
            </w:pPr>
            <w:r>
              <w:rPr>
                <w:sz w:val="22"/>
                <w:szCs w:val="22"/>
                <w:rtl w:val="0"/>
              </w:rPr>
              <w:t xml:space="preserve">2. Restaurarea dinamicii naturale a cursurilor de apă (variabilitate debite, mobilitate albie).</w:t>
            </w:r>
          </w:p>
          <w:p w:rsidR="00000000" w:rsidDel="00000000" w:rsidP="00000000" w:rsidRDefault="00000000" w:rsidRPr="00000000" w14:paraId="0000017E">
            <w:pPr>
              <w:spacing w:after="0" w:line="240" w:lineRule="auto"/>
              <w:jc w:val="both"/>
              <w:rPr>
                <w:sz w:val="22"/>
                <w:szCs w:val="22"/>
              </w:rPr>
            </w:pPr>
            <w:r>
              <w:rPr>
                <w:sz w:val="22"/>
                <w:szCs w:val="22"/>
                <w:rtl w:val="0"/>
              </w:rPr>
              <w:t xml:space="preserve">3. Refacerea zonelor umede deconectate și a habitatelor asociate.</w:t>
            </w:r>
          </w:p>
          <w:p w:rsidR="00000000" w:rsidDel="00000000" w:rsidP="00000000" w:rsidRDefault="00000000" w:rsidRPr="00000000" w14:paraId="0000017F">
            <w:pPr>
              <w:spacing w:after="0" w:line="240" w:lineRule="auto"/>
              <w:jc w:val="both"/>
              <w:rPr>
                <w:sz w:val="22"/>
                <w:szCs w:val="22"/>
              </w:rPr>
            </w:pPr>
            <w:r>
              <w:rPr>
                <w:sz w:val="22"/>
                <w:szCs w:val="22"/>
                <w:rtl w:val="0"/>
              </w:rPr>
              <w:t xml:space="preserve">4. Controlul speciilor invazive acvatice și ripariene.</w:t>
            </w:r>
          </w:p>
          <w:p w:rsidR="00000000" w:rsidDel="00000000" w:rsidP="00000000" w:rsidRDefault="00000000" w:rsidRPr="00000000" w14:paraId="00000180">
            <w:pPr>
              <w:spacing w:after="0" w:line="240" w:lineRule="auto"/>
              <w:jc w:val="both"/>
              <w:rPr>
                <w:sz w:val="22"/>
                <w:szCs w:val="22"/>
              </w:rPr>
            </w:pPr>
            <w:r>
              <w:rPr>
                <w:sz w:val="22"/>
                <w:szCs w:val="22"/>
                <w:rtl w:val="0"/>
              </w:rPr>
              <w:t xml:space="preserve">5. Reducerea poluării și a presiunilor difuze din bazinul hidrografic.</w:t>
            </w:r>
          </w:p>
          <w:p w:rsidR="00000000" w:rsidDel="00000000" w:rsidP="00000000" w:rsidRDefault="00000000" w:rsidRPr="00000000" w14:paraId="00000181">
            <w:pPr>
              <w:spacing w:after="0" w:line="240" w:lineRule="auto"/>
              <w:jc w:val="both"/>
              <w:rPr>
                <w:sz w:val="22"/>
                <w:szCs w:val="22"/>
              </w:rPr>
            </w:pPr>
            <w:r>
              <w:rPr>
                <w:sz w:val="22"/>
                <w:szCs w:val="22"/>
                <w:rtl w:val="0"/>
              </w:rPr>
              <w:t xml:space="preserve">6. Monitorizarea efectelor restaurării.</w:t>
            </w:r>
          </w:p>
          <w:p w:rsidR="00000000" w:rsidDel="00000000" w:rsidP="00000000" w:rsidRDefault="00000000" w:rsidRPr="00000000" w14:paraId="00000182">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83">
            <w:pPr>
              <w:spacing w:after="0" w:line="240" w:lineRule="auto"/>
              <w:jc w:val="both"/>
              <w:rPr>
                <w:sz w:val="22"/>
                <w:szCs w:val="22"/>
              </w:rPr>
            </w:pPr>
            <w:r>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84">
            <w:pPr>
              <w:spacing w:after="0" w:line="240" w:lineRule="auto"/>
              <w:jc w:val="both"/>
              <w:rPr>
                <w:sz w:val="22"/>
                <w:szCs w:val="22"/>
              </w:rPr>
            </w:pPr>
            <w:r>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85">
            <w:pPr>
              <w:spacing w:after="0" w:line="240" w:lineRule="auto"/>
              <w:jc w:val="both"/>
              <w:rPr>
                <w:sz w:val="22"/>
                <w:szCs w:val="22"/>
              </w:rPr>
            </w:pPr>
            <w:r>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86">
            <w:pPr>
              <w:spacing w:after="0" w:line="240" w:lineRule="auto"/>
              <w:jc w:val="both"/>
              <w:rPr>
                <w:sz w:val="22"/>
                <w:szCs w:val="22"/>
              </w:rPr>
            </w:pPr>
            <w:r>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87">
            <w:pPr>
              <w:spacing w:after="0" w:line="240" w:lineRule="auto"/>
              <w:jc w:val="both"/>
              <w:rPr>
                <w:sz w:val="22"/>
                <w:szCs w:val="22"/>
              </w:rPr>
            </w:pPr>
            <w:r>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88">
            <w:pPr>
              <w:spacing w:after="0" w:line="240" w:lineRule="auto"/>
              <w:jc w:val="both"/>
              <w:rPr>
                <w:sz w:val="22"/>
                <w:szCs w:val="22"/>
              </w:rPr>
            </w:pPr>
            <w:r>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88">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A">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8B">
      <w:pPr>
        <w:spacing w:after="0" w:line="240" w:lineRule="auto"/>
        <w:rPr>
          <w:b w:val="1"/>
          <w:bCs w:val="1"/>
          <w:sz w:val="22"/>
          <w:szCs w:val="22"/>
        </w:rPr>
      </w:pPr>
      <w:r>
        <w:rPr>
          <w:rtl w:val="0"/>
        </w:rPr>
      </w:r>
    </w:p>
    <w:p w:rsidR="00000000" w:rsidDel="00000000" w:rsidP="00000000" w:rsidRDefault="00000000" w:rsidRPr="00000000" w14:paraId="0000018C">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18D">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18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18F">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19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9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660,28</w:t>
      </w:r>
    </w:p>
    <w:p w:rsidR="00000000" w:rsidDel="00000000" w:rsidP="00000000" w:rsidRDefault="00000000" w:rsidRPr="00000000" w14:paraId="0000019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93">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9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Ordinul ministrului mediului, apelor și pădurilor nr. 1177/2016 privind aprobarea Planului de management al sitului de importanță comunitară ROSCI0214 Râul Tur.</w:t>
      </w:r>
    </w:p>
    <w:p w:rsidR="00000000" w:rsidDel="00000000" w:rsidP="00000000" w:rsidRDefault="00000000" w:rsidRPr="00000000" w14:paraId="00000195">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96">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7">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8">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9">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A">
            <w:pPr>
              <w:spacing w:after="0" w:lineRule="auto"/>
              <w:jc w:val="both"/>
              <w:rPr>
                <w:sz w:val="22"/>
                <w:szCs w:val="22"/>
              </w:rPr>
            </w:pPr>
            <w:r>
              <w:rPr>
                <w:b w:val="1"/>
                <w:bCs w:val="1"/>
                <w:sz w:val="22"/>
                <w:szCs w:val="22"/>
                <w:rtl w:val="0"/>
              </w:rPr>
              <w:t xml:space="preserve">Habitate de păduri temperate europene: </w:t>
            </w:r>
            <w:r>
              <w:rPr>
                <w:sz w:val="22"/>
                <w:szCs w:val="22"/>
                <w:rtl w:val="0"/>
              </w:rPr>
              <w:t xml:space="preserve">91F0 - Păduri ripariene mixte cu Quercus robur, Ulmus laevis, Ulmus minor, Fraxinus excelsior sau Fraxinus angustifolia de-a lungul râurilor mari</w:t>
            </w:r>
          </w:p>
          <w:p w:rsidR="00000000" w:rsidDel="00000000" w:rsidP="00000000" w:rsidRDefault="00000000" w:rsidRPr="00000000" w14:paraId="0000019B">
            <w:pPr>
              <w:spacing w:after="0" w:lineRule="auto"/>
              <w:jc w:val="both"/>
              <w:rPr>
                <w:sz w:val="22"/>
                <w:szCs w:val="22"/>
              </w:rPr>
            </w:pPr>
            <w:r>
              <w:rPr>
                <w:sz w:val="22"/>
                <w:szCs w:val="22"/>
                <w:rtl w:val="0"/>
              </w:rPr>
              <w:t xml:space="preserve">91M0 - Păduri balcano-panonice de cer şi gorun</w:t>
            </w:r>
          </w:p>
          <w:p w:rsidR="00000000" w:rsidDel="00000000" w:rsidP="00000000" w:rsidRDefault="00000000" w:rsidRPr="00000000" w14:paraId="0000019C">
            <w:pPr>
              <w:spacing w:after="0" w:lineRule="auto"/>
              <w:jc w:val="both"/>
              <w:rPr/>
            </w:pPr>
            <w:r>
              <w:rPr>
                <w:sz w:val="22"/>
                <w:szCs w:val="22"/>
                <w:rtl w:val="0"/>
              </w:rPr>
              <w:t xml:space="preserve">91Y0 - Păduri dacice de stejar şi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1318 Myotis dasycneme</w:t>
            </w:r>
          </w:p>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1307 Myotis oxignathus (Myotis blythii)</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8341 Myotis nattereri </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1317 Nyctalus leisleri</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1332 Vespertilio murinus</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1329 Plecotus austriacus</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1313 Eptesicus nilssonii</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1214 Rana arvalis</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1209 Rana dalmatina</w:t>
            </w:r>
          </w:p>
          <w:p w:rsidR="00000000" w:rsidDel="00000000" w:rsidP="00000000" w:rsidRDefault="00000000" w:rsidRPr="00000000" w14:paraId="000001AF">
            <w:pPr>
              <w:spacing w:after="0" w:lineRule="auto"/>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1B0">
            <w:pPr>
              <w:spacing w:after="0" w:lineRule="auto"/>
              <w:jc w:val="both"/>
              <w:rPr>
                <w:i w:val="1"/>
                <w:iCs w:val="1"/>
                <w:sz w:val="22"/>
                <w:szCs w:val="22"/>
              </w:rPr>
            </w:pPr>
            <w:r>
              <w:rPr>
                <w:i w:val="1"/>
                <w:iCs w:val="1"/>
                <w:sz w:val="22"/>
                <w:szCs w:val="22"/>
                <w:rtl w:val="0"/>
              </w:rPr>
              <w:t xml:space="preserve">1088 Cerambyx cerdo</w:t>
            </w:r>
          </w:p>
          <w:p w:rsidR="00000000" w:rsidDel="00000000" w:rsidP="00000000" w:rsidRDefault="00000000" w:rsidRPr="00000000" w14:paraId="000001B1">
            <w:pPr>
              <w:spacing w:after="0" w:lineRule="auto"/>
              <w:jc w:val="both"/>
              <w:rPr>
                <w:i w:val="1"/>
                <w:iCs w:val="1"/>
              </w:rPr>
            </w:pPr>
            <w:r>
              <w:rPr>
                <w:i w:val="1"/>
                <w:iCs w:val="1"/>
                <w:sz w:val="22"/>
                <w:szCs w:val="22"/>
                <w:rtl w:val="0"/>
              </w:rPr>
              <w:t xml:space="preserve">1083 Lucanus cervus</w:t>
            </w:r>
            <w:r>
              <w:rPr>
                <w:rtl w:val="0"/>
              </w:rPr>
            </w:r>
          </w:p>
          <w:p w:rsidR="00000000" w:rsidDel="00000000" w:rsidP="00000000" w:rsidRDefault="00000000" w:rsidRPr="00000000" w14:paraId="000001B2">
            <w:pPr>
              <w:spacing w:after="0" w:lineRule="auto"/>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1B3">
            <w:pPr>
              <w:spacing w:after="0" w:lineRule="auto"/>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B4">
            <w:pPr>
              <w:spacing w:after="0" w:lineRule="auto"/>
              <w:jc w:val="both"/>
              <w:rPr/>
            </w:pPr>
            <w:r>
              <w:rPr>
                <w:i w:val="1"/>
                <w:iCs w:val="1"/>
                <w:sz w:val="22"/>
                <w:szCs w:val="22"/>
                <w:rtl w:val="0"/>
              </w:rPr>
              <w:t xml:space="preserve">A234 Picus canus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6">
            <w:pPr>
              <w:spacing w:after="0" w:line="300" w:lineRule="auto"/>
              <w:jc w:val="both"/>
              <w:rPr>
                <w:sz w:val="22"/>
                <w:szCs w:val="22"/>
              </w:rPr>
            </w:pPr>
            <w:r>
              <w:rPr>
                <w:sz w:val="22"/>
                <w:szCs w:val="22"/>
                <w:rtl w:val="0"/>
              </w:rPr>
              <w:t xml:space="preserve">Zona include ecosisteme forestiere cu valoare conservativă ridicată, caracterizate prin diversitate structurală și continuitate ecologică, specifice pădurilor de cer, gorun și stejar cu carpen din regiunea balcano-panonică și dacică. Habitatele forestiere contribuie la menținerea unor condiții favorabile pentru numeroase specii dependente de arbori maturi, lemn mort și microhabitate forestiere bine conservate.</w:t>
            </w:r>
          </w:p>
          <w:p w:rsidR="00000000" w:rsidDel="00000000" w:rsidP="00000000" w:rsidRDefault="00000000" w:rsidRPr="00000000" w14:paraId="000001B7">
            <w:pPr>
              <w:spacing w:after="0" w:line="300" w:lineRule="auto"/>
              <w:jc w:val="both"/>
              <w:rPr>
                <w:sz w:val="22"/>
                <w:szCs w:val="22"/>
              </w:rPr>
            </w:pPr>
            <w:r>
              <w:rPr>
                <w:sz w:val="22"/>
                <w:szCs w:val="22"/>
                <w:rtl w:val="0"/>
              </w:rPr>
              <w:t xml:space="preserve">Valoarea ecologică a zonei este susținută de prezența unor specii de chiroptere, amfibieni, nevertebrate și păsări de interes conservativ asociate ecosistemelor forestiere mature și mozaicului de habitate semi-naturale. Diversitatea structurală a arboretelor și existența arborilor bătrâni favorizează menținerea condițiilor necesare pentru refugiu, hrănire și reproducere.</w:t>
            </w:r>
          </w:p>
          <w:p w:rsidR="00000000" w:rsidDel="00000000" w:rsidP="00000000" w:rsidRDefault="00000000" w:rsidRPr="00000000" w14:paraId="000001B8">
            <w:pPr>
              <w:spacing w:after="0" w:line="300" w:lineRule="auto"/>
              <w:jc w:val="both"/>
              <w:rPr>
                <w:sz w:val="22"/>
                <w:szCs w:val="22"/>
              </w:rPr>
            </w:pPr>
            <w:r>
              <w:rPr>
                <w:sz w:val="22"/>
                <w:szCs w:val="22"/>
                <w:rtl w:val="0"/>
              </w:rPr>
              <w:t xml:space="preserve">Pădurile incluse în ZPB contribuie totodată la menținerea conectivității ecologice, la reglarea climatului local și la stocarea carbonului, având un rol important în conservarea biodiversității forestiere la nivel regional.</w:t>
            </w:r>
          </w:p>
          <w:p w:rsidR="00000000" w:rsidDel="00000000" w:rsidP="00000000" w:rsidRDefault="00000000" w:rsidRPr="00000000" w14:paraId="000001B9">
            <w:pPr>
              <w:spacing w:after="0" w:line="300" w:lineRule="auto"/>
              <w:jc w:val="both"/>
              <w:rPr>
                <w:sz w:val="22"/>
                <w:szCs w:val="22"/>
              </w:rPr>
            </w:pPr>
            <w:r>
              <w:rPr>
                <w:sz w:val="22"/>
                <w:szCs w:val="22"/>
                <w:rtl w:val="0"/>
              </w:rPr>
              <w:t xml:space="preserve">Desemnarea are la bază valoarea ecologică ridicată a habitatelor forestiere și importanța acestora pentru conservarea speciilor de interes conservativ asociate ecosistemelor forestiere mature.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A">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B">
            <w:pPr>
              <w:spacing w:after="0" w:line="300" w:lineRule="auto"/>
              <w:rPr>
                <w:sz w:val="22"/>
                <w:szCs w:val="22"/>
              </w:rPr>
            </w:pPr>
            <w:r>
              <w:rPr>
                <w:sz w:val="22"/>
                <w:szCs w:val="22"/>
                <w:rtl w:val="0"/>
              </w:rPr>
              <w:t xml:space="preserve">B 02.02 Curatarea padurii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C">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spacing w:line="240"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BE">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BF">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C0">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C1">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C2">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C3">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C4">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C5">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C6">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C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C8">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C9">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CA">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CB">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CC">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CD">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CE">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CF">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D0">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D1">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D2">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D3">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D4">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D5">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D6">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D7">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D8">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D9">
            <w:pPr>
              <w:spacing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D9">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A">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B">
            <w:pPr>
              <w:spacing w:after="0" w:line="300" w:lineRule="auto"/>
              <w:rPr>
                <w:sz w:val="22"/>
                <w:szCs w:val="22"/>
              </w:rPr>
            </w:pPr>
            <w:r>
              <w:rPr>
                <w:sz w:val="22"/>
                <w:szCs w:val="22"/>
                <w:rtl w:val="0"/>
              </w:rPr>
              <w:t xml:space="preserve">Publică și privată</w:t>
            </w:r>
          </w:p>
        </w:tc>
      </w:tr>
    </w:tbl>
    <w:p w:rsidR="00000000" w:rsidDel="00000000" w:rsidP="00000000" w:rsidRDefault="00000000" w:rsidRPr="00000000" w14:paraId="000001DC">
      <w:pPr>
        <w:spacing w:after="0" w:line="300" w:lineRule="auto"/>
        <w:rPr>
          <w:sz w:val="22"/>
          <w:szCs w:val="22"/>
        </w:rPr>
      </w:pPr>
      <w:r>
        <w:rPr>
          <w:rtl w:val="0"/>
        </w:rPr>
      </w:r>
    </w:p>
    <w:p w:rsidR="00000000" w:rsidDel="00000000" w:rsidP="00000000" w:rsidRDefault="00000000" w:rsidRPr="00000000" w14:paraId="000001DD">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D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t830qzlu61td" w:id="1"/>
      <w:bookmarkEnd w:id="1"/>
      <w:r>
        <w:rPr>
          <w:sz w:val="22"/>
          <w:szCs w:val="22"/>
          <w:rtl w:val="0"/>
        </w:rPr>
        <w:t xml:space="preserve">Sike T., Mark Nagy J., 2008, Flora şi fauna Rezervaţiei Naturale "Râul Tur", Editura  Universităţii din Oradea, Oradea.</w:t>
      </w:r>
    </w:p>
    <w:p w:rsidR="00000000" w:rsidDel="00000000" w:rsidP="00000000" w:rsidRDefault="00000000" w:rsidRPr="00000000" w14:paraId="000001DF">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1E0">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bookmarkStart w:colFirst="0" w:colLast="0" w:name="_heading=h.s1qh8ushr478" w:id="2"/>
      <w:bookmarkEnd w:id="2"/>
      <w:r>
        <w:rPr>
          <w:sz w:val="22"/>
          <w:szCs w:val="22"/>
          <w:rtl w:val="0"/>
        </w:rPr>
        <w:t xml:space="preserve">Consultările publice  au fost realizate la: 19 septembrie 2024 – Satu Mare, jud. Satu Mare.</w:t>
      </w:r>
      <w:r>
        <w:rPr>
          <w:rtl w:val="0"/>
        </w:rPr>
        <w:t xml:space="preserve"> </w:t>
      </w:r>
      <w:r>
        <w:rPr>
          <w:sz w:val="22"/>
          <w:szCs w:val="22"/>
          <w:rtl w:val="0"/>
        </w:rPr>
        <w:t xml:space="preserve">Ulterior, în cadrul procesului de consultare extins la nivel național, a avut loc o consultare suplimentară online  în 9 decembrie 2025, cu participarea factorilor interesați relevanți din județul Satu Mare. În zilele de 5 - 6 februarie 2026 au avut loc consultări la prefectura Satu Mare. </w:t>
      </w:r>
    </w:p>
    <w:p w:rsidR="00000000" w:rsidDel="00000000" w:rsidP="00000000" w:rsidRDefault="00000000" w:rsidRPr="00000000" w14:paraId="000001E1">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E2">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E3">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E4">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IeA24KMzoFiP5vWKbEigszoKN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DQ5YmpmOG02bWwzMg5oLnQ4MzBxemx1NjF0ZDIOaC5zMXFoOHVzaHI0Nzg4AHIhMXd4bHpuSTRCeURIMnZfaVRiUEdlMjI4LWh5eGhMX3k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